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医技条线参加2018年“三基”考试人员名单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超声科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：宗国、宋垚、曹佩佩、何丹、孙丹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放射科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：杨璇、冉艳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检验科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：俞娴羽、姚尧、陈毛宁、张妍、曹莹、杨巧平、章叶、张愉爽、章倩、莫瑞、李泓贞、彭瑶瑶、郝文敏、康跻骞、熊丹、韩丹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药剂科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：李悦、李燕红、刘馨凝、陈寒英、赵晶晶、汪伟玉、袁奇、尤丽敏、杨蕾、顾佳芬、毛一婧、张嘉佳、张丽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C4E38"/>
    <w:rsid w:val="26AC4E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2018-11-15T05:09:00Z</dcterms:created>
  <dc:creator>cici1399577382</dc:creator>
  <cp:lastModifiedBy>cici1399577382</cp:lastModifiedBy>
  <dcterms:modified xsi:type="dcterms:W3CDTF">2018-11-15T05:10:21Z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